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BB2FF" w14:textId="77777777" w:rsidR="00571A11" w:rsidRPr="004D54A8" w:rsidRDefault="00571A11" w:rsidP="00571A11">
      <w:pPr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4D54A8">
        <w:rPr>
          <w:rFonts w:ascii="Bookman Old Style" w:hAnsi="Bookman Old Style"/>
          <w:b/>
          <w:sz w:val="28"/>
          <w:szCs w:val="28"/>
        </w:rPr>
        <w:t>POVELJA O SRPSKOM KULTURNOM PROSTORU</w:t>
      </w:r>
    </w:p>
    <w:p w14:paraId="006EBC34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 xml:space="preserve">  Datum: 04.03.2019.</w:t>
      </w:r>
      <w:r w:rsidR="004D54A8">
        <w:rPr>
          <w:rFonts w:ascii="Bookman Old Style" w:hAnsi="Bookman Old Style"/>
          <w:sz w:val="28"/>
          <w:szCs w:val="28"/>
        </w:rPr>
        <w:t xml:space="preserve"> </w:t>
      </w:r>
    </w:p>
    <w:p w14:paraId="3336C905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 xml:space="preserve">U </w:t>
      </w:r>
      <w:proofErr w:type="spellStart"/>
      <w:r w:rsidRPr="00571A11">
        <w:rPr>
          <w:rFonts w:ascii="Bookman Old Style" w:hAnsi="Bookman Old Style"/>
          <w:sz w:val="28"/>
          <w:szCs w:val="28"/>
        </w:rPr>
        <w:t>duhu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međunarodnog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prava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poštujući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principe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međunarodnih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ugovora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oblasti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ljudskih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prava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osnovnih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sloboda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skladu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nacionalnim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zakonodavstvom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Sporazumom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 </w:t>
      </w:r>
      <w:proofErr w:type="spellStart"/>
      <w:r w:rsidRPr="00571A11">
        <w:rPr>
          <w:rFonts w:ascii="Bookman Old Style" w:hAnsi="Bookman Old Style"/>
          <w:sz w:val="28"/>
          <w:szCs w:val="28"/>
        </w:rPr>
        <w:t>uspostavljanju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specijalnih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paralelnih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odnosa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između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Srpske, </w:t>
      </w:r>
      <w:proofErr w:type="spellStart"/>
      <w:r w:rsidRPr="00571A11">
        <w:rPr>
          <w:rFonts w:ascii="Bookman Old Style" w:hAnsi="Bookman Old Style"/>
          <w:sz w:val="28"/>
          <w:szCs w:val="28"/>
        </w:rPr>
        <w:t>Ministarstvo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informisanja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Ministarstvo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prosvjete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Srpske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zajednički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donose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dokument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pod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nazivom</w:t>
      </w:r>
      <w:proofErr w:type="spellEnd"/>
      <w:r w:rsidRPr="00571A11">
        <w:rPr>
          <w:rFonts w:ascii="Bookman Old Style" w:hAnsi="Bookman Old Style"/>
          <w:sz w:val="28"/>
          <w:szCs w:val="28"/>
        </w:rPr>
        <w:t>:</w:t>
      </w:r>
    </w:p>
    <w:p w14:paraId="57CA8C26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</w:p>
    <w:p w14:paraId="106F7027" w14:textId="77777777" w:rsidR="00571A11" w:rsidRPr="004D54A8" w:rsidRDefault="00571A11" w:rsidP="00571A11">
      <w:pPr>
        <w:rPr>
          <w:rFonts w:ascii="Bookman Old Style" w:hAnsi="Bookman Old Style"/>
          <w:b/>
          <w:sz w:val="28"/>
          <w:szCs w:val="28"/>
        </w:rPr>
      </w:pPr>
      <w:r w:rsidRPr="004D54A8">
        <w:rPr>
          <w:rFonts w:ascii="Bookman Old Style" w:hAnsi="Bookman Old Style"/>
          <w:b/>
          <w:sz w:val="28"/>
          <w:szCs w:val="28"/>
        </w:rPr>
        <w:t>POVELJA O SRPSKOM KULTURNOM PROSTORU</w:t>
      </w:r>
    </w:p>
    <w:p w14:paraId="1E2E37FA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 xml:space="preserve"> 1.</w:t>
      </w:r>
    </w:p>
    <w:p w14:paraId="6E2620F3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571A11">
        <w:rPr>
          <w:rFonts w:ascii="Bookman Old Style" w:hAnsi="Bookman Old Style"/>
          <w:sz w:val="28"/>
          <w:szCs w:val="28"/>
        </w:rPr>
        <w:t>Poveljom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prostoru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iskazujemo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zajedničke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težnje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činilaca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Republici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Republici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usaglašavanje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aktivnosti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mera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od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strateškog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interesa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za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za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njeno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međusobno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povezivanje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predstavljanje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svetu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uvereni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načela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stanovišta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ovde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izneta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dele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pripadnici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Crnoj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Gori,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Makedoniji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Hrvatskoj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kao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Srbi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širem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regionu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dijaspori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Istovremeno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smatramo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ovakvo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delovanje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treba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aktivira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različite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puteve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saradnje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kulturama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najbližeg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okruženja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ili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delimo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opšte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stavove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poželjnim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humanističkim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vrednostima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47CAEDC8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2.</w:t>
      </w:r>
    </w:p>
    <w:p w14:paraId="4F10F3E3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Pod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prostorom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podrazumevamo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prostor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kojem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je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dugom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istorijskom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trajanju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živeo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ili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još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uvek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živi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ostavljajući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tragove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materijalnog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nematerijalnog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nasleđa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bilo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se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nalazi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okviru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granica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ili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izvan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granica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njegovih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državnih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tvorevina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Drugim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rečima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granice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prostora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moguće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svesti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granice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jednog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političkog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odnosno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državnog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prostora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Stoga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ovom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prilikom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izražavamo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prirodnu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težnju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uzajamno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saglasnom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kulturno-prosvetnom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politikom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otvorenom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ravnopravnu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celishodnu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saradnju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kulturama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58692A53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lastRenderedPageBreak/>
        <w:t>3.</w:t>
      </w:r>
    </w:p>
    <w:p w14:paraId="55898A58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571A11">
        <w:rPr>
          <w:rFonts w:ascii="Bookman Old Style" w:hAnsi="Bookman Old Style"/>
          <w:sz w:val="28"/>
          <w:szCs w:val="28"/>
        </w:rPr>
        <w:t>Ubrzane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promene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globalizacijski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procesi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uveliko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dovode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pitanje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raznolikost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sveta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Pripadnost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nacionalnoj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ne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predstavlja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zamenu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nego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širi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kontekst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kojem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prepoznaje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ostvaruje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svaki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slobodni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pojedinac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Nacionalne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predstavljaju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izraz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emancipacije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istorijskih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zajednica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dostignuće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modernog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doba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demokratskih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društava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a </w:t>
      </w:r>
      <w:proofErr w:type="spellStart"/>
      <w:r w:rsidRPr="00571A11">
        <w:rPr>
          <w:rFonts w:ascii="Bookman Old Style" w:hAnsi="Bookman Old Style"/>
          <w:sz w:val="28"/>
          <w:szCs w:val="28"/>
        </w:rPr>
        <w:t>briga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 </w:t>
      </w:r>
      <w:proofErr w:type="spellStart"/>
      <w:r w:rsidRPr="00571A11">
        <w:rPr>
          <w:rFonts w:ascii="Bookman Old Style" w:hAnsi="Bookman Old Style"/>
          <w:sz w:val="28"/>
          <w:szCs w:val="28"/>
        </w:rPr>
        <w:t>njihovom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očuvanju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savremeni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svet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priznaje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važan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aspekt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ostvarivanja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ljudskih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prava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188D23CB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4.</w:t>
      </w:r>
    </w:p>
    <w:p w14:paraId="79A2E3B5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Srbija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kao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matična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država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razvija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institucionalne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okvire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ostvaruje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respektivnu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podršku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očuvanju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prava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etničkih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manjina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najvišim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merilima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međunarodne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prakse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>.</w:t>
      </w:r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Stoga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ne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načelno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dovoditi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pitanje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potreba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regionu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dijaspori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ili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rasejanju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od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Trebinja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Herceg-Novog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do </w:t>
      </w:r>
      <w:proofErr w:type="spellStart"/>
      <w:r w:rsidRPr="00571A11">
        <w:rPr>
          <w:rFonts w:ascii="Bookman Old Style" w:hAnsi="Bookman Old Style"/>
          <w:sz w:val="28"/>
          <w:szCs w:val="28"/>
        </w:rPr>
        <w:t>Subotice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Vršca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od </w:t>
      </w:r>
      <w:proofErr w:type="spellStart"/>
      <w:r w:rsidRPr="00571A11">
        <w:rPr>
          <w:rFonts w:ascii="Bookman Old Style" w:hAnsi="Bookman Old Style"/>
          <w:sz w:val="28"/>
          <w:szCs w:val="28"/>
        </w:rPr>
        <w:t>Vranja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Gračanice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do </w:t>
      </w:r>
      <w:proofErr w:type="spellStart"/>
      <w:r w:rsidRPr="00571A11">
        <w:rPr>
          <w:rFonts w:ascii="Bookman Old Style" w:hAnsi="Bookman Old Style"/>
          <w:sz w:val="28"/>
          <w:szCs w:val="28"/>
        </w:rPr>
        <w:t>Banje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Luke, </w:t>
      </w:r>
      <w:proofErr w:type="spellStart"/>
      <w:r w:rsidRPr="00571A11">
        <w:rPr>
          <w:rFonts w:ascii="Bookman Old Style" w:hAnsi="Bookman Old Style"/>
          <w:sz w:val="28"/>
          <w:szCs w:val="28"/>
        </w:rPr>
        <w:t>bude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razvijana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svojim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vrednostima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tradicijama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oblasti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savremenog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stvaralaštva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tako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oblasti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očuvanja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proučavanja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prezentacije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nasleđa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79068319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5.</w:t>
      </w:r>
    </w:p>
    <w:p w14:paraId="09E0491A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Posebnu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pažnju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posvećujemo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uspostavljanju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sistemske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brige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o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jeziku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ćiriličkom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pismu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o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podršci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programima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nastave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jezika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što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predstavlja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jedno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od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temeljnih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oruđa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legitimnom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nastojanju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izbegnemo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odnarođavanje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novih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naraštaja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ne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samo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sve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brojnijoj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dijaspori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nego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čak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Srbiji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Srpskoj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Obnova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zasnivanje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lektorata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inostranim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centrima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>,</w:t>
      </w:r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naročito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sredinama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snažnom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zajednicom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doprineće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širenju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interesovanja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pripadnika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jezik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Ćirilica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istorijsko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pismo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simbolička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identifikacija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široko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je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prepoznata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dobro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poziciju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javnom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saobraćaju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treba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sistemski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osnažiti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Dvoazbučnost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je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realnost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ali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ne </w:t>
      </w:r>
      <w:proofErr w:type="spellStart"/>
      <w:r w:rsidRPr="00571A11">
        <w:rPr>
          <w:rFonts w:ascii="Bookman Old Style" w:hAnsi="Bookman Old Style"/>
          <w:sz w:val="28"/>
          <w:szCs w:val="28"/>
        </w:rPr>
        <w:t>sme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isključi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brigu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prvenstvo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pisma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služe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hiljadu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godina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r w:rsidRPr="00571A11">
        <w:rPr>
          <w:rFonts w:ascii="Bookman Old Style" w:hAnsi="Bookman Old Style"/>
          <w:sz w:val="28"/>
          <w:szCs w:val="28"/>
        </w:rPr>
        <w:lastRenderedPageBreak/>
        <w:t xml:space="preserve">a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je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regionu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potisnuta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a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prošlosti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okrilju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okupacionih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režima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formalno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bila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zabranjivana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7C611706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6.</w:t>
      </w:r>
    </w:p>
    <w:p w14:paraId="33BD444E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Kao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istorijsku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zajednicu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povezuju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zajednička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sećanja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presudne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događaje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istorijske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egzistencije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osobito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sećanja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kolektivna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stradanja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Pretnjom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uništenja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je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obeleženo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iskustvo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tokom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dvadesetog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veka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što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podrazumeva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potiranje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tragova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područjima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van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teritorije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Republike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Srbije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Republike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Srpske,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kao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ugroženu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baštinu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Kosovu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Metohiji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>.</w:t>
      </w:r>
    </w:p>
    <w:p w14:paraId="7EF23960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7.</w:t>
      </w:r>
    </w:p>
    <w:p w14:paraId="2D901E4C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Dugoročna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politička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strategija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nepriznavanja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zataškavanja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relativizacije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rečenih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pojava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genocidnog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karaktera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prisutna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je do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danas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što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je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ostavilo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krupne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posledice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samosvest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ukupnu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poziciju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S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druge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postoji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snažna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tendencija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se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izolovani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ili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konstruisani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događaji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iz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davnijih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ili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nedavnih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međunacionalnih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sukoba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revizionističkim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diskursom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bez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dubljeg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utemeljenja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nametnu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kao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obavezujući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narativi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kojima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je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bezuslovno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negativno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markirana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Obnova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poverenja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među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susednim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počiva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jedino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spremnosti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se </w:t>
      </w:r>
      <w:proofErr w:type="spellStart"/>
      <w:r w:rsidRPr="00571A11">
        <w:rPr>
          <w:rFonts w:ascii="Bookman Old Style" w:hAnsi="Bookman Old Style"/>
          <w:sz w:val="28"/>
          <w:szCs w:val="28"/>
        </w:rPr>
        <w:t>uvaže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verodostojne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činjenice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različite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interesne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perspektive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činjenice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tumače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Ovo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podrazumeva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naš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potpuniji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uvid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stradalna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iskustva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okruženju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ali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pristup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zasnovan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pouzdanim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podacima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naspram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nametanih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proizvoda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brutalne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ratne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poratne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propagande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0CE71E5B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8.</w:t>
      </w:r>
    </w:p>
    <w:p w14:paraId="19844D3F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Strateško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polazište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politike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treba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bude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zasnovano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uverenju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je, pre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svih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širih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integracija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prvi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nezaobilazni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korak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jačanje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kohezije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unutar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prostora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To je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uslov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za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slobodnu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razmenu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kulturnih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dobara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susednim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udaljenim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osnovama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uzajamnog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poštovanja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realnih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obostranih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interesa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reciprociteta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Jedino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tako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preduprediti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opasnost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zapadanja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položaj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lastRenderedPageBreak/>
        <w:t>kulturne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kolonije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identitetsko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obezličenje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jednog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istorijskog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iskustva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izdašnog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otvaranja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upućuju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potrebu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zauzimanja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drugačijeg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trezvenog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prilaza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ovoj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oblasti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0394289B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9.</w:t>
      </w:r>
    </w:p>
    <w:p w14:paraId="65E6770E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Razvijanje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istorijske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svesti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kulture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pamćenja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naročito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o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razmerama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genocida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nad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srpskim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kontinuirana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prezentacija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ove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teme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u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muzeologiji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umetnostima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publicistici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treba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bude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primer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zajedničkog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odgovornog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odnosa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prema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prošlosti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.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Uvereni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smo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da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istorijska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previranja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njihovi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tragični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ishodi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sredinom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krajem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dvadesetog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veka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uticali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raširenu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pojavu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dezorijentacije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,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malodušnosti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i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gubitka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elementarnog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narodnog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spellStart"/>
      <w:r w:rsidRPr="004D54A8">
        <w:rPr>
          <w:rFonts w:ascii="Bookman Old Style" w:hAnsi="Bookman Old Style"/>
          <w:sz w:val="28"/>
          <w:szCs w:val="28"/>
          <w:highlight w:val="yellow"/>
        </w:rPr>
        <w:t>samopoštovanja</w:t>
      </w:r>
      <w:proofErr w:type="spellEnd"/>
      <w:r w:rsidRPr="004D54A8">
        <w:rPr>
          <w:rFonts w:ascii="Bookman Old Style" w:hAnsi="Bookman Old Style"/>
          <w:sz w:val="28"/>
          <w:szCs w:val="28"/>
          <w:highlight w:val="yellow"/>
        </w:rPr>
        <w:t>.</w:t>
      </w:r>
    </w:p>
    <w:p w14:paraId="55724F7E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10.</w:t>
      </w:r>
    </w:p>
    <w:p w14:paraId="1D6074D5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571A11">
        <w:rPr>
          <w:rFonts w:ascii="Bookman Old Style" w:hAnsi="Bookman Old Style"/>
          <w:sz w:val="28"/>
          <w:szCs w:val="28"/>
        </w:rPr>
        <w:t>Zalažemo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Vlade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Republike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Srpske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zasnuju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stalnu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institucionalnu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formu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planiranje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koordinaciju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pospešivanje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produktivnih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oblika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međusobnog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povezivanja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unutar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prostora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sačinjeno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od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predstavnika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ključnih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ustanova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Srbiji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Srpskoj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Srpske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pravoslavne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crkve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vodećih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organizacija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regionu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dijaspori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186EE3FA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11.</w:t>
      </w:r>
    </w:p>
    <w:p w14:paraId="712CA411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571A11">
        <w:rPr>
          <w:rFonts w:ascii="Bookman Old Style" w:hAnsi="Bookman Old Style"/>
          <w:sz w:val="28"/>
          <w:szCs w:val="28"/>
        </w:rPr>
        <w:t>Jedino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utemeljene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samosvesti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doprinese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kvalitetu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šire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komunikacije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Srpska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je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pokazivala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dalje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pokazuje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primernu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otvorenost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druge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ne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zanemarujući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svest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o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potrebi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zaštite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bazičnih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interesa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oblasti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identiteta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zarad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nacionalnog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opstanka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zarad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daljeg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razvitka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Deklarisana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saglasnost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našim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iznesenim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opredeljenjima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važna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je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pretpostavka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delotvoran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odgovor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izazovima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procesa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akulturacije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tj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asimilacije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negiranja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tradicije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te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osnov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očuvanje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srpske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kulture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589F0D7F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</w:p>
    <w:p w14:paraId="68D59B93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 xml:space="preserve"> </w:t>
      </w:r>
    </w:p>
    <w:p w14:paraId="65BE3975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</w:p>
    <w:p w14:paraId="4DAF1C4A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>12.</w:t>
      </w:r>
    </w:p>
    <w:p w14:paraId="51DD141B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proofErr w:type="spellStart"/>
      <w:r w:rsidRPr="00571A11">
        <w:rPr>
          <w:rFonts w:ascii="Bookman Old Style" w:hAnsi="Bookman Old Style"/>
          <w:sz w:val="28"/>
          <w:szCs w:val="28"/>
        </w:rPr>
        <w:t>Nasleđe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treba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odgovorno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baštinimo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predaka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nezamenljiv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oslonac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za </w:t>
      </w:r>
      <w:proofErr w:type="spellStart"/>
      <w:r w:rsidRPr="00571A11">
        <w:rPr>
          <w:rFonts w:ascii="Bookman Old Style" w:hAnsi="Bookman Old Style"/>
          <w:sz w:val="28"/>
          <w:szCs w:val="28"/>
        </w:rPr>
        <w:t>sigurniji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hod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generacija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samosvesnih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potomaka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učestvuju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u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kontinuitetu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nazivamo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istorijom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predanjem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571A11">
        <w:rPr>
          <w:rFonts w:ascii="Bookman Old Style" w:hAnsi="Bookman Old Style"/>
          <w:sz w:val="28"/>
          <w:szCs w:val="28"/>
        </w:rPr>
        <w:t>Jedino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narod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izgrađenom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kulturnom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samosvešću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može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biti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aktivni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član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globalne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evropske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svetske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zajednice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njen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dragoceni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činilac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od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kojeg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se ne </w:t>
      </w:r>
      <w:proofErr w:type="spellStart"/>
      <w:r w:rsidRPr="00571A11">
        <w:rPr>
          <w:rFonts w:ascii="Bookman Old Style" w:hAnsi="Bookman Old Style"/>
          <w:sz w:val="28"/>
          <w:szCs w:val="28"/>
        </w:rPr>
        <w:t>očekuje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samo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oponaša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izvesne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kulturne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obrasce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nego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da </w:t>
      </w:r>
      <w:proofErr w:type="spellStart"/>
      <w:r w:rsidRPr="00571A11">
        <w:rPr>
          <w:rFonts w:ascii="Bookman Old Style" w:hAnsi="Bookman Old Style"/>
          <w:sz w:val="28"/>
          <w:szCs w:val="28"/>
        </w:rPr>
        <w:t>ih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i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stvara</w:t>
      </w:r>
      <w:proofErr w:type="spellEnd"/>
      <w:r w:rsidRPr="00571A11">
        <w:rPr>
          <w:rFonts w:ascii="Bookman Old Style" w:hAnsi="Bookman Old Style"/>
          <w:sz w:val="28"/>
          <w:szCs w:val="28"/>
        </w:rPr>
        <w:t>.</w:t>
      </w:r>
    </w:p>
    <w:p w14:paraId="295925C1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</w:p>
    <w:p w14:paraId="5C0A1DB3" w14:textId="77777777" w:rsidR="00571A11" w:rsidRPr="00571A11" w:rsidRDefault="00571A11" w:rsidP="00571A11">
      <w:pPr>
        <w:rPr>
          <w:rFonts w:ascii="Bookman Old Style" w:hAnsi="Bookman Old Style"/>
          <w:sz w:val="28"/>
          <w:szCs w:val="28"/>
        </w:rPr>
      </w:pPr>
      <w:r w:rsidRPr="00571A11">
        <w:rPr>
          <w:rFonts w:ascii="Bookman Old Style" w:hAnsi="Bookman Old Style"/>
          <w:sz w:val="28"/>
          <w:szCs w:val="28"/>
        </w:rPr>
        <w:t xml:space="preserve">U </w:t>
      </w:r>
      <w:proofErr w:type="spellStart"/>
      <w:r w:rsidRPr="00571A11">
        <w:rPr>
          <w:rFonts w:ascii="Bookman Old Style" w:hAnsi="Bookman Old Style"/>
          <w:sz w:val="28"/>
          <w:szCs w:val="28"/>
        </w:rPr>
        <w:t>Sremskim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571A11">
        <w:rPr>
          <w:rFonts w:ascii="Bookman Old Style" w:hAnsi="Bookman Old Style"/>
          <w:sz w:val="28"/>
          <w:szCs w:val="28"/>
        </w:rPr>
        <w:t>Karlovcima</w:t>
      </w:r>
      <w:proofErr w:type="spellEnd"/>
      <w:r w:rsidRPr="00571A11">
        <w:rPr>
          <w:rFonts w:ascii="Bookman Old Style" w:hAnsi="Bookman Old Style"/>
          <w:sz w:val="28"/>
          <w:szCs w:val="28"/>
        </w:rPr>
        <w:t xml:space="preserve">, 4. mart 2019. </w:t>
      </w:r>
      <w:proofErr w:type="spellStart"/>
      <w:r w:rsidRPr="00571A11">
        <w:rPr>
          <w:rFonts w:ascii="Bookman Old Style" w:hAnsi="Bookman Old Style"/>
          <w:sz w:val="28"/>
          <w:szCs w:val="28"/>
        </w:rPr>
        <w:t>godine</w:t>
      </w:r>
      <w:proofErr w:type="spellEnd"/>
    </w:p>
    <w:p w14:paraId="0B224BE6" w14:textId="77777777" w:rsidR="00E54CFB" w:rsidRPr="00571A11" w:rsidRDefault="008B1265">
      <w:pPr>
        <w:rPr>
          <w:rFonts w:ascii="Bookman Old Style" w:hAnsi="Bookman Old Style"/>
          <w:sz w:val="28"/>
          <w:szCs w:val="28"/>
        </w:rPr>
      </w:pPr>
    </w:p>
    <w:sectPr w:rsidR="00E54CFB" w:rsidRPr="0057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11"/>
    <w:rsid w:val="00166B0E"/>
    <w:rsid w:val="004C4B82"/>
    <w:rsid w:val="004D54A8"/>
    <w:rsid w:val="00571A11"/>
    <w:rsid w:val="007E7D1C"/>
    <w:rsid w:val="008B1265"/>
    <w:rsid w:val="00E3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5A0A"/>
  <w15:chartTrackingRefBased/>
  <w15:docId w15:val="{9466F71D-0A20-4AC5-9AEA-896C118F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2</cp:revision>
  <dcterms:created xsi:type="dcterms:W3CDTF">2020-01-06T11:06:00Z</dcterms:created>
  <dcterms:modified xsi:type="dcterms:W3CDTF">2020-01-06T11:06:00Z</dcterms:modified>
</cp:coreProperties>
</file>